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3.png" ContentType="image/png"/>
  <Override PartName="/word/media/rId64.png" ContentType="image/png"/>
  <Override PartName="/word/media/rId62.png" ContentType="image/png"/>
  <Override PartName="/word/media/rId54.png" ContentType="image/png"/>
  <Override PartName="/word/media/rId55.png" ContentType="image/png"/>
  <Override PartName="/word/media/rId61.png" ContentType="image/png"/>
  <Override PartName="/word/media/rId60.png" ContentType="image/png"/>
  <Override PartName="/word/media/rId52.png" ContentType="image/png"/>
  <Override PartName="/word/media/rId58.png" ContentType="image/png"/>
  <Override PartName="/word/media/rId53.png" ContentType="image/png"/>
  <Override PartName="/word/media/rId56.png" ContentType="image/png"/>
  <Override PartName="/word/media/rId57.png" ContentType="image/png"/>
  <Override PartName="/word/media/rId51.png" ContentType="image/png"/>
  <Override PartName="/word/media/rId49.png" ContentType="image/png"/>
  <Override PartName="/word/media/rId50.png" ContentType="image/png"/>
  <Override PartName="/word/media/rId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handling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in enhancing antimicrobial meat packaging</w:t>
      </w:r>
      <w:r>
        <w:t xml:space="preserve"> </w:t>
      </w:r>
      <w:r>
        <w:t xml:space="preserve">has been actively performed to deliver longer shelf</w:t>
      </w:r>
      <w:r>
        <w:t xml:space="preserve"> </w:t>
      </w:r>
      <w:r>
        <w:t xml:space="preserve">life</w:t>
      </w:r>
      <w:r>
        <w:t xml:space="preserve"> </w:t>
      </w:r>
      <w:r>
        <w:t xml:space="preserve">(McMillin, 2017)</w:t>
      </w:r>
      <w:r>
        <w:t xml:space="preserve">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niche. Its composition of</w:t>
      </w:r>
      <w:r>
        <w:t xml:space="preserve"> </w:t>
      </w:r>
      <w:r>
        <w:t xml:space="preserve">nutrients promotes cell proliferation, allowing for more microbial growth and</w:t>
      </w:r>
      <w:r>
        <w:t xml:space="preserve"> </w:t>
      </w:r>
      <w:r>
        <w:t xml:space="preserve">the development of microbial communities ultimately leads to the meat</w:t>
      </w:r>
      <w:r>
        <w:t xml:space="preserve"> </w:t>
      </w:r>
      <w:r>
        <w:t xml:space="preserve">spoilage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bacterial contamination</w:t>
      </w:r>
      <w:r>
        <w:t xml:space="preserve"> </w:t>
      </w:r>
      <w:r>
        <w:t xml:space="preserve">in raw meat, the temperature of storage has been emphasized as a key factor</w:t>
      </w:r>
      <w:r>
        <w:t xml:space="preserve"> </w:t>
      </w:r>
      <w:r>
        <w:t xml:space="preserve">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proposed a hypothesis that more diverse microbial communities would be</w:t>
      </w:r>
      <w:r>
        <w:t xml:space="preserve"> </w:t>
      </w:r>
      <w:r>
        <w:t xml:space="preserve">developed if the meat was stored at room temperature in comparison to the ones</w:t>
      </w:r>
      <w:r>
        <w:t xml:space="preserve"> </w:t>
      </w:r>
      <w:r>
        <w:t xml:space="preserve">kept in a refrigerator as low temperature storage is an essential method to</w:t>
      </w:r>
      <w:r>
        <w:t xml:space="preserve"> </w:t>
      </w:r>
      <w:r>
        <w:t xml:space="preserve">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sequencing for culture-based samples and Illumina sequencing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I used different statistical methods and generated phylogenetic trees for</w:t>
      </w:r>
      <w:r>
        <w:t xml:space="preserve"> </w:t>
      </w:r>
      <w:r>
        <w:t xml:space="preserve">further analysis and identified each sample using BLAST. As a result,</w:t>
      </w:r>
      <w:r>
        <w:t xml:space="preserve"> </w:t>
      </w:r>
      <w:r>
        <w:t xml:space="preserve">4 out of 6 samples were successfully identified from culture-based samples</w:t>
      </w:r>
      <w:r>
        <w:t xml:space="preserve"> </w:t>
      </w:r>
      <w:r>
        <w:t xml:space="preserve">with strong 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 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2 samples out of 3 from room temperature storage condition exhibited more</w:t>
      </w:r>
      <w:r>
        <w:t xml:space="preserve"> </w:t>
      </w:r>
      <w:r>
        <w:t xml:space="preserve">abundant microbes than the refrigerated treatment group and the results</w:t>
      </w:r>
      <w:r>
        <w:t xml:space="preserve"> </w:t>
      </w:r>
      <w:r>
        <w:t xml:space="preserve">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experiment, I extracted two pieces from each brand in size of</w:t>
      </w:r>
      <w:r>
        <w:t xml:space="preserve"> </w:t>
      </w:r>
      <w:r>
        <w:t xml:space="preserve">a quarter, placed them in plastic bags individually, and located them in</w:t>
      </w:r>
      <w:r>
        <w:t xml:space="preserve"> </w:t>
      </w:r>
      <w:r>
        <w:t xml:space="preserve">different storage conditions based on the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Heading2"/>
      </w:pPr>
      <w:bookmarkStart w:id="36" w:name="a.-cultured-samples"/>
      <w:r>
        <w:t xml:space="preserve">A. Cultured samples</w:t>
      </w:r>
      <w:bookmarkEnd w:id="36"/>
    </w:p>
    <w:p>
      <w:pPr>
        <w:pStyle w:val="Heading3"/>
      </w:pPr>
      <w:bookmarkStart w:id="37" w:name="qubit-dna-concentration-and-gel-image"/>
      <w:r>
        <w:t xml:space="preserve">Qubit DNA concentration and Gel Image</w:t>
      </w:r>
      <w:bookmarkEnd w:id="37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8" w:name="comparison-of-colony-abundances-and-morphotypes"/>
      <w:r>
        <w:t xml:space="preserve">Comparison of colony abundances and morphotypes</w:t>
      </w:r>
      <w:bookmarkEnd w:id="38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39" w:name="sanger-sequencing-and-phylogenetic-trees"/>
      <w:r>
        <w:t xml:space="preserve">Sanger Sequencing and Phylogenetic Trees</w:t>
      </w:r>
      <w:bookmarkEnd w:id="39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0" w:name="identification-of-samples-using-blast"/>
      <w:r>
        <w:t xml:space="preserve">Identification of Samples using BLAST</w:t>
      </w:r>
      <w:bookmarkEnd w:id="40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respectively.</w:t>
      </w:r>
    </w:p>
    <w:p>
      <w:pPr>
        <w:pStyle w:val="Heading2"/>
      </w:pPr>
      <w:bookmarkStart w:id="41" w:name="b.-culture-free-samples"/>
      <w:r>
        <w:t xml:space="preserve">B. Culture-free samples</w:t>
      </w:r>
      <w:bookmarkEnd w:id="41"/>
    </w:p>
    <w:p>
      <w:pPr>
        <w:pStyle w:val="Heading3"/>
      </w:pPr>
      <w:bookmarkStart w:id="42" w:name="qubit-dna-concentration-and-gel-image-1"/>
      <w:r>
        <w:t xml:space="preserve">Qubit DNA concentration and Gel Image</w:t>
      </w:r>
      <w:bookmarkEnd w:id="42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3" w:name="trimming-sequences-with-trimmomatic-and-sequence-quality"/>
      <w:r>
        <w:t xml:space="preserve">Trimming sequences with Trimmomatic and sequence quality</w:t>
      </w:r>
      <w:bookmarkEnd w:id="4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4" w:name="command-line-blast-analysis"/>
      <w:r>
        <w:t xml:space="preserve">Command-line BLAST analysis</w:t>
      </w:r>
      <w:bookmarkEnd w:id="44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1"/>
      </w:pPr>
      <w:bookmarkStart w:id="45" w:name="discussion"/>
      <w:r>
        <w:t xml:space="preserve">Discussion</w:t>
      </w:r>
      <w:bookmarkEnd w:id="45"/>
    </w:p>
    <w:p>
      <w:pPr>
        <w:pStyle w:val="Heading2"/>
      </w:pPr>
      <w:bookmarkStart w:id="46" w:name="analysis-of-cultured-samples"/>
      <w:r>
        <w:t xml:space="preserve">Analysis of cultured-samples</w:t>
      </w:r>
      <w:bookmarkEnd w:id="4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7" w:name="analysis-of-culture-free-samples"/>
      <w:r>
        <w:t xml:space="preserve">Analysis of culture-free samples</w:t>
      </w:r>
      <w:bookmarkEnd w:id="47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48" w:name="figures-and-tables"/>
      <w:r>
        <w:t xml:space="preserve">Figures and Tables</w:t>
      </w:r>
      <w:bookmarkEnd w:id="48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  <w:r>
        <w:t xml:space="preserve"> </w:t>
      </w:r>
      <w:r>
        <w:t xml:space="preserve">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42 x 4</w:t>
      </w:r>
      <w:r>
        <w:br w:type="textWrapping"/>
      </w:r>
      <w:r>
        <w:rPr>
          <w:rStyle w:val="VerbatimChar"/>
        </w:rPr>
        <w:t xml:space="preserve">## # Groups:   Sample, type [6]</w:t>
      </w:r>
      <w:r>
        <w:br w:type="textWrapping"/>
      </w:r>
      <w:r>
        <w:rPr>
          <w:rStyle w:val="VerbatimChar"/>
        </w:rPr>
        <w:t xml:space="preserve">##    Sample type             Phylum              sum_abundance</w:t>
      </w:r>
      <w:r>
        <w:br w:type="textWrapping"/>
      </w:r>
      <w:r>
        <w:rPr>
          <w:rStyle w:val="VerbatimChar"/>
        </w:rPr>
        <w:t xml:space="preserve">##    &lt;chr&gt;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KC-1A  Refrigerated     Actinobacteria                  0</w:t>
      </w:r>
      <w:r>
        <w:br w:type="textWrapping"/>
      </w:r>
      <w:r>
        <w:rPr>
          <w:rStyle w:val="VerbatimChar"/>
        </w:rPr>
        <w:t xml:space="preserve">##  2 KC-1A  Refrigerated     Bacteroidetes                   0</w:t>
      </w:r>
      <w:r>
        <w:br w:type="textWrapping"/>
      </w:r>
      <w:r>
        <w:rPr>
          <w:rStyle w:val="VerbatimChar"/>
        </w:rPr>
        <w:t xml:space="preserve">##  3 KC-1A  Refrigerated     Deinococcus-Thermus             0</w:t>
      </w:r>
      <w:r>
        <w:br w:type="textWrapping"/>
      </w:r>
      <w:r>
        <w:rPr>
          <w:rStyle w:val="VerbatimChar"/>
        </w:rPr>
        <w:t xml:space="preserve">##  4 KC-1A  Refrigerated     Firmicutes                   2094</w:t>
      </w:r>
      <w:r>
        <w:br w:type="textWrapping"/>
      </w:r>
      <w:r>
        <w:rPr>
          <w:rStyle w:val="VerbatimChar"/>
        </w:rPr>
        <w:t xml:space="preserve">##  5 KC-1A  Refrigerated     Planctomycetes                  0</w:t>
      </w:r>
      <w:r>
        <w:br w:type="textWrapping"/>
      </w:r>
      <w:r>
        <w:rPr>
          <w:rStyle w:val="VerbatimChar"/>
        </w:rPr>
        <w:t xml:space="preserve">##  6 KC-1A  Refrigerated     Proteobacteria               4323</w:t>
      </w:r>
      <w:r>
        <w:br w:type="textWrapping"/>
      </w:r>
      <w:r>
        <w:rPr>
          <w:rStyle w:val="VerbatimChar"/>
        </w:rPr>
        <w:t xml:space="preserve">##  7 KC-1A  Refrigerated     &lt;NA&gt;                          148</w:t>
      </w:r>
      <w:r>
        <w:br w:type="textWrapping"/>
      </w:r>
      <w:r>
        <w:rPr>
          <w:rStyle w:val="VerbatimChar"/>
        </w:rPr>
        <w:t xml:space="preserve">##  8 KC-1B  Room temperature Actinobacteria                  0</w:t>
      </w:r>
      <w:r>
        <w:br w:type="textWrapping"/>
      </w:r>
      <w:r>
        <w:rPr>
          <w:rStyle w:val="VerbatimChar"/>
        </w:rPr>
        <w:t xml:space="preserve">##  9 KC-1B  Room temperature Bacteroidetes                   0</w:t>
      </w:r>
      <w:r>
        <w:br w:type="textWrapping"/>
      </w:r>
      <w:r>
        <w:rPr>
          <w:rStyle w:val="VerbatimChar"/>
        </w:rPr>
        <w:t xml:space="preserve">## 10 KC-1B  Room temperature Deinococcus-Thermus             0</w:t>
      </w:r>
      <w:r>
        <w:br w:type="textWrapping"/>
      </w:r>
      <w:r>
        <w:rPr>
          <w:rStyle w:val="VerbatimChar"/>
        </w:rPr>
        <w:t xml:space="preserve">## # … with 32 more rows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two treatment groups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bundant-Genera-in-RT-box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bundant-Genera-in-treatment-groups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5" w:name="sources-cited"/>
      <w:r>
        <w:t xml:space="preserve">Sources Cited</w:t>
      </w:r>
      <w:bookmarkEnd w:id="65"/>
    </w:p>
    <w:bookmarkStart w:id="79" w:name="refs"/>
    <w:bookmarkStart w:id="66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6"/>
    <w:bookmarkStart w:id="67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7"/>
    <w:bookmarkStart w:id="68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8"/>
    <w:bookmarkStart w:id="69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9"/>
    <w:bookmarkStart w:id="70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0"/>
    <w:bookmarkStart w:id="71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1"/>
    <w:bookmarkStart w:id="72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2"/>
    <w:bookmarkStart w:id="73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3"/>
    <w:bookmarkStart w:id="74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4"/>
    <w:bookmarkStart w:id="75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5"/>
    <w:bookmarkStart w:id="76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6"/>
    <w:bookmarkStart w:id="77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77"/>
    <w:bookmarkStart w:id="78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2" Target="media/rId62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60" Target="media/rId60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9" Target="media/rId5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2019-12-03T03:54:51Z</dcterms:created>
  <dcterms:modified xsi:type="dcterms:W3CDTF">2019-12-03T03:54:51Z</dcterms:modified>
</cp:coreProperties>
</file>